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FB2" w:rsidRDefault="001D6333" w:rsidP="001D6333">
      <w:pPr>
        <w:jc w:val="center"/>
        <w:rPr>
          <w:rFonts w:cstheme="minorHAnsi"/>
          <w:b/>
          <w:sz w:val="32"/>
          <w:szCs w:val="32"/>
        </w:rPr>
      </w:pPr>
      <w:r w:rsidRPr="001D6333">
        <w:rPr>
          <w:rFonts w:cstheme="minorHAnsi"/>
          <w:b/>
          <w:sz w:val="32"/>
          <w:szCs w:val="32"/>
        </w:rPr>
        <w:t>EYFS Long Term English Plan</w:t>
      </w:r>
    </w:p>
    <w:tbl>
      <w:tblPr>
        <w:tblStyle w:val="TableGrid"/>
        <w:tblW w:w="0" w:type="auto"/>
        <w:tblLook w:val="04A0" w:firstRow="1" w:lastRow="0" w:firstColumn="1" w:lastColumn="0" w:noHBand="0" w:noVBand="1"/>
      </w:tblPr>
      <w:tblGrid>
        <w:gridCol w:w="2689"/>
        <w:gridCol w:w="6327"/>
      </w:tblGrid>
      <w:tr w:rsidR="001D6333" w:rsidTr="006072C8">
        <w:tc>
          <w:tcPr>
            <w:tcW w:w="9016" w:type="dxa"/>
            <w:gridSpan w:val="2"/>
          </w:tcPr>
          <w:p w:rsidR="001D6333" w:rsidRPr="001D6333" w:rsidRDefault="001D6333" w:rsidP="001D6333">
            <w:pPr>
              <w:pStyle w:val="NormalWeb"/>
              <w:shd w:val="clear" w:color="auto" w:fill="FFFFFF"/>
              <w:spacing w:before="0" w:beforeAutospacing="0" w:after="0" w:afterAutospacing="0"/>
              <w:textAlignment w:val="top"/>
              <w:rPr>
                <w:rFonts w:ascii="Arial" w:hAnsi="Arial" w:cs="Arial"/>
                <w:color w:val="303030"/>
              </w:rPr>
            </w:pPr>
            <w:r w:rsidRPr="001D6333">
              <w:rPr>
                <w:rFonts w:ascii="Twinkl Cursive Looped" w:hAnsi="Twinkl Cursive Looped"/>
                <w:color w:val="303030"/>
                <w:bdr w:val="none" w:sz="0" w:space="0" w:color="auto" w:frame="1"/>
              </w:rPr>
              <w:t>Literacy is one of the Specific Areas in Reception. It is developed through focused, small group sessions and our continuous provision and is embedded in everything we do. We are encouraged to write, read, comprehend and explore as part of our child centred learning and have continual access to reading materials and writing equipment, both indoor and out, to ignite and inspire our interests. Our Literacy focus is text driven and closely linked to our phonics provision, where we follow the Supersonic Phonics Friends scheme. We learn how to link sounds to letters as we begin our reading and writing journey.</w:t>
            </w:r>
          </w:p>
          <w:p w:rsidR="001D6333" w:rsidRDefault="001D6333" w:rsidP="001D6333">
            <w:pPr>
              <w:jc w:val="center"/>
              <w:rPr>
                <w:rFonts w:cstheme="minorHAnsi"/>
                <w:sz w:val="24"/>
                <w:szCs w:val="24"/>
              </w:rPr>
            </w:pPr>
          </w:p>
        </w:tc>
      </w:tr>
      <w:tr w:rsidR="001D6333" w:rsidTr="001D6333">
        <w:tc>
          <w:tcPr>
            <w:tcW w:w="2689" w:type="dxa"/>
          </w:tcPr>
          <w:p w:rsidR="001D6333" w:rsidRDefault="001D6333" w:rsidP="001D6333">
            <w:pPr>
              <w:rPr>
                <w:rFonts w:cstheme="minorHAnsi"/>
                <w:sz w:val="24"/>
                <w:szCs w:val="24"/>
              </w:rPr>
            </w:pPr>
            <w:r>
              <w:rPr>
                <w:rFonts w:cstheme="minorHAnsi"/>
                <w:sz w:val="24"/>
                <w:szCs w:val="24"/>
              </w:rPr>
              <w:t>Autumn 1</w:t>
            </w:r>
          </w:p>
        </w:tc>
        <w:tc>
          <w:tcPr>
            <w:tcW w:w="6327" w:type="dxa"/>
          </w:tcPr>
          <w:p w:rsidR="001D6333" w:rsidRPr="001D6333" w:rsidRDefault="001D6333" w:rsidP="001D6333">
            <w:pPr>
              <w:rPr>
                <w:rFonts w:cstheme="minorHAnsi"/>
                <w:b/>
                <w:sz w:val="24"/>
                <w:szCs w:val="24"/>
              </w:rPr>
            </w:pPr>
            <w:r w:rsidRPr="001D6333">
              <w:rPr>
                <w:rFonts w:cstheme="minorHAnsi"/>
                <w:b/>
                <w:sz w:val="24"/>
                <w:szCs w:val="24"/>
              </w:rPr>
              <w:t>All About Me</w:t>
            </w:r>
          </w:p>
          <w:p w:rsidR="001D6333" w:rsidRDefault="001D6333" w:rsidP="001D6333">
            <w:pPr>
              <w:rPr>
                <w:rFonts w:cstheme="minorHAnsi"/>
                <w:sz w:val="24"/>
                <w:szCs w:val="24"/>
              </w:rPr>
            </w:pPr>
          </w:p>
          <w:p w:rsidR="001D6333" w:rsidRDefault="001D6333" w:rsidP="001D6333">
            <w:pPr>
              <w:rPr>
                <w:rFonts w:cstheme="minorHAnsi"/>
                <w:sz w:val="24"/>
                <w:szCs w:val="24"/>
              </w:rPr>
            </w:pPr>
            <w:r>
              <w:rPr>
                <w:rFonts w:cstheme="minorHAnsi"/>
                <w:sz w:val="24"/>
                <w:szCs w:val="24"/>
              </w:rPr>
              <w:t>Children listen to a range of stories and join in with traditional nursery rhymes, talking about their favourites and learning to explain why they like certain books.</w:t>
            </w:r>
          </w:p>
          <w:p w:rsidR="001D6333" w:rsidRDefault="001D6333" w:rsidP="001D6333">
            <w:pPr>
              <w:rPr>
                <w:rFonts w:cstheme="minorHAnsi"/>
                <w:sz w:val="24"/>
                <w:szCs w:val="24"/>
              </w:rPr>
            </w:pPr>
          </w:p>
        </w:tc>
      </w:tr>
      <w:tr w:rsidR="001D6333" w:rsidTr="001D6333">
        <w:tc>
          <w:tcPr>
            <w:tcW w:w="2689" w:type="dxa"/>
          </w:tcPr>
          <w:p w:rsidR="001D6333" w:rsidRDefault="001D6333" w:rsidP="001D6333">
            <w:pPr>
              <w:rPr>
                <w:rFonts w:cstheme="minorHAnsi"/>
                <w:sz w:val="24"/>
                <w:szCs w:val="24"/>
              </w:rPr>
            </w:pPr>
            <w:r>
              <w:rPr>
                <w:rFonts w:cstheme="minorHAnsi"/>
                <w:sz w:val="24"/>
                <w:szCs w:val="24"/>
              </w:rPr>
              <w:t>Autumn 2</w:t>
            </w:r>
          </w:p>
        </w:tc>
        <w:tc>
          <w:tcPr>
            <w:tcW w:w="6327" w:type="dxa"/>
          </w:tcPr>
          <w:p w:rsidR="001D6333" w:rsidRPr="001D6333" w:rsidRDefault="001D6333" w:rsidP="001D6333">
            <w:pPr>
              <w:rPr>
                <w:rFonts w:cstheme="minorHAnsi"/>
                <w:b/>
                <w:sz w:val="24"/>
                <w:szCs w:val="24"/>
              </w:rPr>
            </w:pPr>
            <w:r w:rsidRPr="001D6333">
              <w:rPr>
                <w:rFonts w:cstheme="minorHAnsi"/>
                <w:b/>
                <w:sz w:val="24"/>
                <w:szCs w:val="24"/>
              </w:rPr>
              <w:t>Celebrations</w:t>
            </w:r>
          </w:p>
          <w:p w:rsidR="001D6333" w:rsidRDefault="001D6333" w:rsidP="001D6333">
            <w:pPr>
              <w:rPr>
                <w:rFonts w:cstheme="minorHAnsi"/>
                <w:sz w:val="24"/>
                <w:szCs w:val="24"/>
              </w:rPr>
            </w:pPr>
          </w:p>
          <w:p w:rsidR="001D6333" w:rsidRDefault="001D6333" w:rsidP="001D6333">
            <w:pPr>
              <w:rPr>
                <w:rFonts w:cstheme="minorHAnsi"/>
                <w:sz w:val="24"/>
                <w:szCs w:val="24"/>
              </w:rPr>
            </w:pPr>
            <w:r>
              <w:rPr>
                <w:rFonts w:cstheme="minorHAnsi"/>
                <w:sz w:val="24"/>
                <w:szCs w:val="24"/>
              </w:rPr>
              <w:t xml:space="preserve">Stories about bonfire night and then the Nativity feature heavily in this unit.  Children continue to develop their </w:t>
            </w:r>
            <w:proofErr w:type="spellStart"/>
            <w:r>
              <w:rPr>
                <w:rFonts w:cstheme="minorHAnsi"/>
                <w:sz w:val="24"/>
                <w:szCs w:val="24"/>
              </w:rPr>
              <w:t>oracy</w:t>
            </w:r>
            <w:proofErr w:type="spellEnd"/>
            <w:r>
              <w:rPr>
                <w:rFonts w:cstheme="minorHAnsi"/>
                <w:sz w:val="24"/>
                <w:szCs w:val="24"/>
              </w:rPr>
              <w:t xml:space="preserve"> skills as they take part in a Christmas Performance.</w:t>
            </w:r>
          </w:p>
          <w:p w:rsidR="001D6333" w:rsidRDefault="001D6333" w:rsidP="001D6333">
            <w:pPr>
              <w:rPr>
                <w:rFonts w:cstheme="minorHAnsi"/>
                <w:sz w:val="24"/>
                <w:szCs w:val="24"/>
              </w:rPr>
            </w:pPr>
          </w:p>
        </w:tc>
      </w:tr>
      <w:tr w:rsidR="001D6333" w:rsidTr="001D6333">
        <w:tc>
          <w:tcPr>
            <w:tcW w:w="2689" w:type="dxa"/>
          </w:tcPr>
          <w:p w:rsidR="001D6333" w:rsidRDefault="00AE0218" w:rsidP="001D6333">
            <w:pPr>
              <w:rPr>
                <w:rFonts w:cstheme="minorHAnsi"/>
                <w:sz w:val="24"/>
                <w:szCs w:val="24"/>
              </w:rPr>
            </w:pPr>
            <w:r>
              <w:rPr>
                <w:rFonts w:cstheme="minorHAnsi"/>
                <w:sz w:val="24"/>
                <w:szCs w:val="24"/>
              </w:rPr>
              <w:t>Spring 1</w:t>
            </w:r>
          </w:p>
        </w:tc>
        <w:tc>
          <w:tcPr>
            <w:tcW w:w="6327" w:type="dxa"/>
          </w:tcPr>
          <w:p w:rsidR="001D6333" w:rsidRDefault="00AE0218" w:rsidP="001D6333">
            <w:pPr>
              <w:rPr>
                <w:rFonts w:cstheme="minorHAnsi"/>
                <w:sz w:val="24"/>
                <w:szCs w:val="24"/>
              </w:rPr>
            </w:pPr>
            <w:r w:rsidRPr="00AE0218">
              <w:rPr>
                <w:rFonts w:cstheme="minorHAnsi"/>
                <w:b/>
                <w:sz w:val="24"/>
                <w:szCs w:val="24"/>
              </w:rPr>
              <w:t>Castles, Knights and Dragons</w:t>
            </w:r>
          </w:p>
          <w:p w:rsidR="0098017D" w:rsidRDefault="0098017D" w:rsidP="001D6333">
            <w:pPr>
              <w:rPr>
                <w:rFonts w:cstheme="minorHAnsi"/>
                <w:sz w:val="24"/>
                <w:szCs w:val="24"/>
              </w:rPr>
            </w:pPr>
          </w:p>
          <w:p w:rsidR="0098017D" w:rsidRPr="0098017D" w:rsidRDefault="0098017D" w:rsidP="001D6333">
            <w:pPr>
              <w:rPr>
                <w:rFonts w:cstheme="minorHAnsi"/>
                <w:sz w:val="24"/>
                <w:szCs w:val="24"/>
              </w:rPr>
            </w:pPr>
            <w:r>
              <w:rPr>
                <w:rFonts w:cstheme="minorHAnsi"/>
                <w:sz w:val="24"/>
                <w:szCs w:val="24"/>
              </w:rPr>
              <w:t xml:space="preserve">One of the stories that the children focus upon this half-term is </w:t>
            </w:r>
            <w:proofErr w:type="spellStart"/>
            <w:r>
              <w:rPr>
                <w:rFonts w:cstheme="minorHAnsi"/>
                <w:sz w:val="24"/>
                <w:szCs w:val="24"/>
              </w:rPr>
              <w:t>Zog</w:t>
            </w:r>
            <w:proofErr w:type="spellEnd"/>
            <w:r>
              <w:rPr>
                <w:rFonts w:cstheme="minorHAnsi"/>
                <w:sz w:val="24"/>
                <w:szCs w:val="24"/>
              </w:rPr>
              <w:t xml:space="preserve">, which continues to delight children and to introduce some basic spelling strategies with its rhyming words. </w:t>
            </w:r>
          </w:p>
          <w:p w:rsidR="00AE0218" w:rsidRDefault="00AE0218" w:rsidP="001D6333">
            <w:pPr>
              <w:rPr>
                <w:rFonts w:cstheme="minorHAnsi"/>
                <w:sz w:val="24"/>
                <w:szCs w:val="24"/>
              </w:rPr>
            </w:pPr>
            <w:r>
              <w:rPr>
                <w:rFonts w:cstheme="minorHAnsi"/>
                <w:sz w:val="24"/>
                <w:szCs w:val="24"/>
              </w:rPr>
              <w:t xml:space="preserve"> </w:t>
            </w:r>
          </w:p>
          <w:p w:rsidR="00AE0218" w:rsidRDefault="0098017D" w:rsidP="001D6333">
            <w:pPr>
              <w:rPr>
                <w:rFonts w:cstheme="minorHAnsi"/>
                <w:sz w:val="24"/>
                <w:szCs w:val="24"/>
              </w:rPr>
            </w:pPr>
            <w:r>
              <w:rPr>
                <w:noProof/>
                <w:lang w:eastAsia="en-GB"/>
              </w:rPr>
              <w:drawing>
                <wp:inline distT="0" distB="0" distL="0" distR="0">
                  <wp:extent cx="1704975" cy="1525153"/>
                  <wp:effectExtent l="0" t="0" r="0" b="0"/>
                  <wp:docPr id="3" name="Picture 3" descr="Zog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og : Donaldson, Julia, Scheffler, Axel: Amazon.co.uk: Book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12160" cy="1531580"/>
                          </a:xfrm>
                          <a:prstGeom prst="rect">
                            <a:avLst/>
                          </a:prstGeom>
                          <a:noFill/>
                          <a:ln>
                            <a:noFill/>
                          </a:ln>
                        </pic:spPr>
                      </pic:pic>
                    </a:graphicData>
                  </a:graphic>
                </wp:inline>
              </w:drawing>
            </w:r>
          </w:p>
          <w:p w:rsidR="0098017D" w:rsidRDefault="0098017D" w:rsidP="001D6333">
            <w:pPr>
              <w:rPr>
                <w:rFonts w:cstheme="minorHAnsi"/>
                <w:sz w:val="24"/>
                <w:szCs w:val="24"/>
              </w:rPr>
            </w:pPr>
          </w:p>
        </w:tc>
      </w:tr>
      <w:tr w:rsidR="001D6333" w:rsidTr="001D6333">
        <w:tc>
          <w:tcPr>
            <w:tcW w:w="2689" w:type="dxa"/>
          </w:tcPr>
          <w:p w:rsidR="001D6333" w:rsidRDefault="0098017D" w:rsidP="001D6333">
            <w:pPr>
              <w:rPr>
                <w:rFonts w:cstheme="minorHAnsi"/>
                <w:sz w:val="24"/>
                <w:szCs w:val="24"/>
              </w:rPr>
            </w:pPr>
            <w:r>
              <w:rPr>
                <w:rFonts w:cstheme="minorHAnsi"/>
                <w:sz w:val="24"/>
                <w:szCs w:val="24"/>
              </w:rPr>
              <w:t>Spring 2</w:t>
            </w:r>
          </w:p>
        </w:tc>
        <w:tc>
          <w:tcPr>
            <w:tcW w:w="6327" w:type="dxa"/>
          </w:tcPr>
          <w:p w:rsidR="001D6333" w:rsidRPr="00896524" w:rsidRDefault="00896524" w:rsidP="001D6333">
            <w:pPr>
              <w:rPr>
                <w:rFonts w:cstheme="minorHAnsi"/>
                <w:b/>
                <w:sz w:val="24"/>
                <w:szCs w:val="24"/>
              </w:rPr>
            </w:pPr>
            <w:r w:rsidRPr="00896524">
              <w:rPr>
                <w:rFonts w:cstheme="minorHAnsi"/>
                <w:b/>
                <w:sz w:val="24"/>
                <w:szCs w:val="24"/>
              </w:rPr>
              <w:t xml:space="preserve">Spring </w:t>
            </w:r>
          </w:p>
          <w:p w:rsidR="00896524" w:rsidRDefault="00896524" w:rsidP="001D6333">
            <w:pPr>
              <w:rPr>
                <w:rFonts w:cstheme="minorHAnsi"/>
                <w:sz w:val="24"/>
                <w:szCs w:val="24"/>
              </w:rPr>
            </w:pPr>
          </w:p>
          <w:p w:rsidR="00896524" w:rsidRDefault="00896524" w:rsidP="00896524">
            <w:pPr>
              <w:rPr>
                <w:rFonts w:cstheme="minorHAnsi"/>
                <w:sz w:val="24"/>
                <w:szCs w:val="24"/>
              </w:rPr>
            </w:pPr>
            <w:r>
              <w:rPr>
                <w:rFonts w:cstheme="minorHAnsi"/>
                <w:sz w:val="24"/>
                <w:szCs w:val="24"/>
              </w:rPr>
              <w:t>Immersed in Percy the Park Keeper, some children start to write simple sentences with capital letters and full stops.  They notice that names start with capital letters too.</w:t>
            </w:r>
          </w:p>
          <w:p w:rsidR="00896524" w:rsidRDefault="00896524" w:rsidP="00896524">
            <w:pPr>
              <w:rPr>
                <w:rFonts w:cstheme="minorHAnsi"/>
                <w:sz w:val="24"/>
                <w:szCs w:val="24"/>
              </w:rPr>
            </w:pPr>
          </w:p>
        </w:tc>
      </w:tr>
    </w:tbl>
    <w:p w:rsidR="00780574" w:rsidRDefault="00780574">
      <w:r>
        <w:br w:type="page"/>
      </w:r>
    </w:p>
    <w:tbl>
      <w:tblPr>
        <w:tblStyle w:val="TableGrid"/>
        <w:tblW w:w="0" w:type="auto"/>
        <w:tblLook w:val="04A0" w:firstRow="1" w:lastRow="0" w:firstColumn="1" w:lastColumn="0" w:noHBand="0" w:noVBand="1"/>
      </w:tblPr>
      <w:tblGrid>
        <w:gridCol w:w="2689"/>
        <w:gridCol w:w="6327"/>
      </w:tblGrid>
      <w:tr w:rsidR="001D6333" w:rsidTr="001D6333">
        <w:tc>
          <w:tcPr>
            <w:tcW w:w="2689" w:type="dxa"/>
          </w:tcPr>
          <w:p w:rsidR="001D6333" w:rsidRDefault="00C716EE" w:rsidP="001D6333">
            <w:pPr>
              <w:rPr>
                <w:rFonts w:cstheme="minorHAnsi"/>
                <w:sz w:val="24"/>
                <w:szCs w:val="24"/>
              </w:rPr>
            </w:pPr>
            <w:r>
              <w:rPr>
                <w:rFonts w:cstheme="minorHAnsi"/>
                <w:sz w:val="24"/>
                <w:szCs w:val="24"/>
              </w:rPr>
              <w:lastRenderedPageBreak/>
              <w:t>Summer 1</w:t>
            </w:r>
          </w:p>
        </w:tc>
        <w:tc>
          <w:tcPr>
            <w:tcW w:w="6327" w:type="dxa"/>
          </w:tcPr>
          <w:p w:rsidR="001D6333" w:rsidRPr="00C716EE" w:rsidRDefault="00C716EE" w:rsidP="001D6333">
            <w:pPr>
              <w:rPr>
                <w:rFonts w:cstheme="minorHAnsi"/>
                <w:b/>
                <w:sz w:val="24"/>
                <w:szCs w:val="24"/>
              </w:rPr>
            </w:pPr>
            <w:r w:rsidRPr="00C716EE">
              <w:rPr>
                <w:rFonts w:cstheme="minorHAnsi"/>
                <w:b/>
                <w:sz w:val="24"/>
                <w:szCs w:val="24"/>
              </w:rPr>
              <w:t>Traditional Tales</w:t>
            </w:r>
          </w:p>
          <w:p w:rsidR="00C716EE" w:rsidRDefault="00C716EE" w:rsidP="001D6333">
            <w:pPr>
              <w:rPr>
                <w:rFonts w:cstheme="minorHAnsi"/>
                <w:sz w:val="24"/>
                <w:szCs w:val="24"/>
              </w:rPr>
            </w:pPr>
          </w:p>
          <w:p w:rsidR="00C716EE" w:rsidRDefault="00C716EE" w:rsidP="001D6333">
            <w:pPr>
              <w:rPr>
                <w:rFonts w:cstheme="minorHAnsi"/>
                <w:sz w:val="24"/>
                <w:szCs w:val="24"/>
              </w:rPr>
            </w:pPr>
            <w:r>
              <w:rPr>
                <w:rFonts w:cstheme="minorHAnsi"/>
                <w:sz w:val="24"/>
                <w:szCs w:val="24"/>
              </w:rPr>
              <w:t>Children choose their favourite traditional tales and learning stems from these.  Jack and the Beanstalk is always popular and children talk about their own beans, planted in pots, describing which is taller and shorter, for example.</w:t>
            </w:r>
          </w:p>
          <w:p w:rsidR="00C716EE" w:rsidRDefault="00C716EE" w:rsidP="001D6333">
            <w:pPr>
              <w:rPr>
                <w:rFonts w:cstheme="minorHAnsi"/>
                <w:sz w:val="24"/>
                <w:szCs w:val="24"/>
              </w:rPr>
            </w:pPr>
          </w:p>
        </w:tc>
      </w:tr>
      <w:tr w:rsidR="00AE0218" w:rsidTr="001D6333">
        <w:tc>
          <w:tcPr>
            <w:tcW w:w="2689" w:type="dxa"/>
          </w:tcPr>
          <w:p w:rsidR="00AE0218" w:rsidRDefault="00C716EE" w:rsidP="001D6333">
            <w:pPr>
              <w:rPr>
                <w:rFonts w:cstheme="minorHAnsi"/>
                <w:sz w:val="24"/>
                <w:szCs w:val="24"/>
              </w:rPr>
            </w:pPr>
            <w:r>
              <w:rPr>
                <w:rFonts w:cstheme="minorHAnsi"/>
                <w:sz w:val="24"/>
                <w:szCs w:val="24"/>
              </w:rPr>
              <w:t>Summer 2</w:t>
            </w:r>
          </w:p>
        </w:tc>
        <w:tc>
          <w:tcPr>
            <w:tcW w:w="6327" w:type="dxa"/>
          </w:tcPr>
          <w:p w:rsidR="00C716EE" w:rsidRDefault="00EB00CA" w:rsidP="001D6333">
            <w:pPr>
              <w:rPr>
                <w:rFonts w:cstheme="minorHAnsi"/>
                <w:sz w:val="24"/>
                <w:szCs w:val="24"/>
              </w:rPr>
            </w:pPr>
            <w:r w:rsidRPr="00EB00CA">
              <w:rPr>
                <w:rFonts w:cstheme="minorHAnsi"/>
                <w:b/>
                <w:sz w:val="24"/>
                <w:szCs w:val="24"/>
              </w:rPr>
              <w:t>Pirates</w:t>
            </w:r>
          </w:p>
          <w:p w:rsidR="00EB00CA" w:rsidRDefault="00EB00CA" w:rsidP="001D6333">
            <w:pPr>
              <w:rPr>
                <w:rFonts w:cstheme="minorHAnsi"/>
                <w:sz w:val="24"/>
                <w:szCs w:val="24"/>
              </w:rPr>
            </w:pPr>
          </w:p>
          <w:p w:rsidR="00EB00CA" w:rsidRPr="00EB00CA" w:rsidRDefault="00661696" w:rsidP="001D6333">
            <w:pPr>
              <w:rPr>
                <w:rFonts w:cstheme="minorHAnsi"/>
                <w:sz w:val="24"/>
                <w:szCs w:val="24"/>
              </w:rPr>
            </w:pPr>
            <w:r>
              <w:rPr>
                <w:rFonts w:cstheme="minorHAnsi"/>
                <w:sz w:val="24"/>
                <w:szCs w:val="24"/>
              </w:rPr>
              <w:t>The children continue to enjoy role-playing, dressing up as pirates</w:t>
            </w:r>
            <w:r w:rsidR="00780574">
              <w:rPr>
                <w:rFonts w:cstheme="minorHAnsi"/>
                <w:sz w:val="24"/>
                <w:szCs w:val="24"/>
              </w:rPr>
              <w:t xml:space="preserve"> on one special day.  They continues to develop their letter formation, basic spelling and simple sentence-writing skills with stories including Pirates Love Underpants for inspiration.</w:t>
            </w:r>
            <w:bookmarkStart w:id="0" w:name="_GoBack"/>
            <w:bookmarkEnd w:id="0"/>
          </w:p>
          <w:p w:rsidR="00C716EE" w:rsidRDefault="00C716EE" w:rsidP="001D6333">
            <w:pPr>
              <w:rPr>
                <w:rFonts w:cstheme="minorHAnsi"/>
                <w:sz w:val="24"/>
                <w:szCs w:val="24"/>
              </w:rPr>
            </w:pPr>
          </w:p>
          <w:p w:rsidR="00AE0218" w:rsidRDefault="00AE0218" w:rsidP="001D6333">
            <w:pPr>
              <w:rPr>
                <w:rFonts w:cstheme="minorHAnsi"/>
                <w:sz w:val="24"/>
                <w:szCs w:val="24"/>
              </w:rPr>
            </w:pPr>
            <w:r>
              <w:rPr>
                <w:noProof/>
                <w:lang w:eastAsia="en-GB"/>
              </w:rPr>
              <w:drawing>
                <wp:inline distT="0" distB="0" distL="0" distR="0">
                  <wp:extent cx="1719571" cy="1999615"/>
                  <wp:effectExtent l="0" t="0" r="0" b="635"/>
                  <wp:docPr id="1" name="Picture 1" descr="Pirates Love Underpants: Amazon.co.uk: Freedman, Claire, Cort, Ben:  978085707265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rates Love Underpants: Amazon.co.uk: Freedman, Claire, Cort, Ben:  9780857072658: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23308" cy="2003961"/>
                          </a:xfrm>
                          <a:prstGeom prst="rect">
                            <a:avLst/>
                          </a:prstGeom>
                          <a:noFill/>
                          <a:ln>
                            <a:noFill/>
                          </a:ln>
                        </pic:spPr>
                      </pic:pic>
                    </a:graphicData>
                  </a:graphic>
                </wp:inline>
              </w:drawing>
            </w:r>
          </w:p>
        </w:tc>
      </w:tr>
    </w:tbl>
    <w:p w:rsidR="001D6333" w:rsidRDefault="001D6333" w:rsidP="001D6333">
      <w:pPr>
        <w:jc w:val="center"/>
        <w:rPr>
          <w:rFonts w:cstheme="minorHAnsi"/>
          <w:sz w:val="24"/>
          <w:szCs w:val="24"/>
        </w:rPr>
      </w:pPr>
    </w:p>
    <w:p w:rsidR="001D6333" w:rsidRDefault="001D6333" w:rsidP="001D6333">
      <w:pPr>
        <w:jc w:val="center"/>
        <w:rPr>
          <w:rFonts w:cstheme="minorHAnsi"/>
          <w:sz w:val="24"/>
          <w:szCs w:val="24"/>
        </w:rPr>
      </w:pPr>
    </w:p>
    <w:p w:rsidR="001D6333" w:rsidRPr="001D6333" w:rsidRDefault="001D6333" w:rsidP="001D6333">
      <w:pPr>
        <w:jc w:val="center"/>
        <w:rPr>
          <w:rFonts w:cstheme="minorHAnsi"/>
          <w:sz w:val="24"/>
          <w:szCs w:val="24"/>
        </w:rPr>
      </w:pPr>
    </w:p>
    <w:sectPr w:rsidR="001D6333" w:rsidRPr="001D63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Times New Roman"/>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333"/>
    <w:rsid w:val="001D6333"/>
    <w:rsid w:val="00264679"/>
    <w:rsid w:val="003A78F3"/>
    <w:rsid w:val="00660C78"/>
    <w:rsid w:val="00661696"/>
    <w:rsid w:val="00780574"/>
    <w:rsid w:val="00896524"/>
    <w:rsid w:val="0098017D"/>
    <w:rsid w:val="00AE0218"/>
    <w:rsid w:val="00C716EE"/>
    <w:rsid w:val="00EB0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4467C"/>
  <w15:chartTrackingRefBased/>
  <w15:docId w15:val="{67B78342-BAB5-4D28-A2AB-28D11F7BA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D63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DAvanzo</dc:creator>
  <cp:keywords/>
  <dc:description/>
  <cp:lastModifiedBy>Ruth DAvanzo</cp:lastModifiedBy>
  <cp:revision>7</cp:revision>
  <dcterms:created xsi:type="dcterms:W3CDTF">2023-03-28T14:06:00Z</dcterms:created>
  <dcterms:modified xsi:type="dcterms:W3CDTF">2023-03-28T14:38:00Z</dcterms:modified>
</cp:coreProperties>
</file>